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5D" w:rsidRDefault="007B685D" w:rsidP="007B685D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597AC3">
        <w:rPr>
          <w:rFonts w:asciiTheme="minorEastAsia" w:hAnsiTheme="minorEastAsia" w:hint="eastAsia"/>
          <w:b/>
          <w:sz w:val="36"/>
          <w:szCs w:val="36"/>
        </w:rPr>
        <w:t>《条例》颁布10周年系列宣传活动安排</w:t>
      </w:r>
      <w:bookmarkEnd w:id="0"/>
    </w:p>
    <w:p w:rsidR="007B685D" w:rsidRPr="00801C03" w:rsidRDefault="007B685D" w:rsidP="007B685D">
      <w:pPr>
        <w:jc w:val="center"/>
        <w:rPr>
          <w:rFonts w:asciiTheme="minorEastAsia" w:hAnsiTheme="minorEastAsia"/>
          <w:b/>
          <w:sz w:val="24"/>
          <w:szCs w:val="36"/>
        </w:rPr>
      </w:pPr>
    </w:p>
    <w:tbl>
      <w:tblPr>
        <w:tblW w:w="9260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1380"/>
        <w:gridCol w:w="3880"/>
        <w:gridCol w:w="2640"/>
      </w:tblGrid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《条例》颁布10周年系列宣传活动启动仪式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暨成果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中国连锁经营协会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31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97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商业特许经营管理信息系统改版上线暨特许经营备案解读视频发布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</w:p>
        </w:tc>
      </w:tr>
      <w:tr w:rsidR="007B685D" w:rsidRPr="001124D5" w:rsidTr="009515AE">
        <w:trPr>
          <w:trHeight w:val="109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2017中国商业特许经营信用体系建设峰会暨《特许人信用评级标准》宣</w:t>
            </w:r>
            <w:proofErr w:type="gramStart"/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贯推广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中国国际电子商务中心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《条例》修订座谈研讨会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中国连锁经营协会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“加盟投资指南”宣传视频发布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中国连锁经营协会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312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《特许经营最佳实践案例集》发布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中国连锁经营协会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特许评定成果发布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中国连锁经营协会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特许经营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行政与司法衔接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北京市奕明律师事务所</w:t>
            </w: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9515AE">
        <w:trPr>
          <w:trHeight w:val="46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3-11月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 广州 厦门 重庆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特许体系建设公益培训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中国连锁经营协会</w:t>
            </w:r>
          </w:p>
        </w:tc>
      </w:tr>
      <w:tr w:rsidR="007B685D" w:rsidRPr="001124D5" w:rsidTr="009515AE">
        <w:trPr>
          <w:trHeight w:val="66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85D" w:rsidRPr="001124D5" w:rsidTr="007B685D">
        <w:trPr>
          <w:trHeight w:val="84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85D" w:rsidRDefault="007B685D" w:rsidP="009515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B7B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第7届广东特许经营发展大会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B7B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广东省连锁经营协会</w:t>
            </w:r>
          </w:p>
        </w:tc>
      </w:tr>
      <w:tr w:rsidR="007B685D" w:rsidRPr="001124D5" w:rsidTr="007B685D">
        <w:trPr>
          <w:trHeight w:val="859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系列宣传活动总结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5D" w:rsidRPr="001124D5" w:rsidRDefault="007B685D" w:rsidP="009515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2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商务部流通发展司</w:t>
            </w:r>
          </w:p>
        </w:tc>
      </w:tr>
    </w:tbl>
    <w:p w:rsidR="00CB4F0B" w:rsidRDefault="00CB4F0B"/>
    <w:sectPr w:rsidR="00CB4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5D"/>
    <w:rsid w:val="007B685D"/>
    <w:rsid w:val="00C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</cp:revision>
  <dcterms:created xsi:type="dcterms:W3CDTF">2017-03-01T03:23:00Z</dcterms:created>
  <dcterms:modified xsi:type="dcterms:W3CDTF">2017-03-01T03:28:00Z</dcterms:modified>
</cp:coreProperties>
</file>